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07B70" w14:textId="77777777" w:rsidR="0058541C" w:rsidRPr="00263530" w:rsidRDefault="00263530">
      <w:pPr>
        <w:pStyle w:val="ConsPlusNormal"/>
        <w:jc w:val="right"/>
        <w:outlineLvl w:val="0"/>
      </w:pPr>
      <w:r w:rsidRPr="00263530">
        <w:t>Приложение N 1</w:t>
      </w:r>
    </w:p>
    <w:p w14:paraId="250C4D55" w14:textId="77777777" w:rsidR="0058541C" w:rsidRPr="00263530" w:rsidRDefault="00263530">
      <w:pPr>
        <w:pStyle w:val="ConsPlusNormal"/>
        <w:jc w:val="right"/>
      </w:pPr>
      <w:r w:rsidRPr="00263530">
        <w:t>к приказу ФНС России</w:t>
      </w:r>
    </w:p>
    <w:p w14:paraId="63FF80F5" w14:textId="77777777" w:rsidR="0058541C" w:rsidRPr="00263530" w:rsidRDefault="00263530">
      <w:pPr>
        <w:pStyle w:val="ConsPlusNormal"/>
        <w:jc w:val="right"/>
      </w:pPr>
      <w:r w:rsidRPr="00263530">
        <w:t>от 03.10.2025 N ЕД-7-3/855@</w:t>
      </w:r>
    </w:p>
    <w:p w14:paraId="5C0310FE" w14:textId="77777777" w:rsidR="0058541C" w:rsidRPr="00263530" w:rsidRDefault="0058541C">
      <w:pPr>
        <w:pStyle w:val="ConsPlusNormal"/>
        <w:jc w:val="both"/>
      </w:pPr>
    </w:p>
    <w:p w14:paraId="7CAFBFE1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┌─┐              ┌─┐</w:t>
      </w:r>
    </w:p>
    <w:p w14:paraId="7D61123F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└─┘││││││││││││││└─┘      ┌─┬─┬─┬─┬─┬─┬─┬─┬─┬─┐</w:t>
      </w:r>
    </w:p>
    <w:p w14:paraId="1005F04D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 ││││││││││││││     ИНН │ │ │ │ │ │ │ │ │ │ │</w:t>
      </w:r>
    </w:p>
    <w:p w14:paraId="4EE085B9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 ││0021││9051││         └─┴─┴─┴─┴─┴─┴─┴─┴─┴─┘</w:t>
      </w:r>
    </w:p>
    <w:p w14:paraId="1676FC8D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                        ┌─┬─┬─┬─┬─┬─┬─┬─┬─┐      ┌─┬─┬─┐</w:t>
      </w:r>
    </w:p>
    <w:p w14:paraId="6DC367BD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                    КПП │ │ │ │ │ │ │ │ │ │ Стр. │ │ │ │</w:t>
      </w:r>
    </w:p>
    <w:p w14:paraId="7C6FB88A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                        └─┴─┴─┴─┴─┴─┴─┴─┴─┘      └─┴─┴─┘</w:t>
      </w:r>
    </w:p>
    <w:p w14:paraId="65078223" w14:textId="77777777" w:rsidR="0058541C" w:rsidRPr="00263530" w:rsidRDefault="0058541C">
      <w:pPr>
        <w:pStyle w:val="ConsPlusNonformat"/>
        <w:jc w:val="both"/>
      </w:pPr>
    </w:p>
    <w:p w14:paraId="6C186A3B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                            </w:t>
      </w:r>
      <w:r w:rsidRPr="00263530">
        <w:rPr>
          <w:sz w:val="18"/>
        </w:rPr>
        <w:t xml:space="preserve">                                                Лист 02</w:t>
      </w:r>
    </w:p>
    <w:p w14:paraId="7FB03A63" w14:textId="77777777" w:rsidR="0058541C" w:rsidRPr="00263530" w:rsidRDefault="0058541C">
      <w:pPr>
        <w:pStyle w:val="ConsPlusNonformat"/>
        <w:jc w:val="both"/>
      </w:pPr>
    </w:p>
    <w:p w14:paraId="26BCE9F8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                          Расчет суммы налога</w:t>
      </w:r>
    </w:p>
    <w:p w14:paraId="38688844" w14:textId="77777777" w:rsidR="0058541C" w:rsidRPr="00263530" w:rsidRDefault="0058541C">
      <w:pPr>
        <w:pStyle w:val="ConsPlusNonformat"/>
        <w:jc w:val="both"/>
      </w:pPr>
    </w:p>
    <w:p w14:paraId="1D4062E2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                              ┌─┬─┐</w:t>
      </w:r>
    </w:p>
    <w:p w14:paraId="4A1E4B32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Признак налогоплательщика (код) │ │ │ указывается 01, если организация не относится</w:t>
      </w:r>
    </w:p>
    <w:p w14:paraId="0737A7DE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                          </w:t>
      </w:r>
      <w:r w:rsidRPr="00263530">
        <w:rPr>
          <w:sz w:val="18"/>
        </w:rPr>
        <w:t xml:space="preserve">    └─┴─┘ к указанным ниже</w:t>
      </w:r>
    </w:p>
    <w:p w14:paraId="7D2F95EF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              ┌─┬─┬─┬─┬─┬─┬─┬─┬─┬─┬─┬─┬─┬─┬─┬─┬─┬─┬─┬─┬─┐</w:t>
      </w:r>
    </w:p>
    <w:p w14:paraId="2597EB0F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Номер документа │ │/│ │ │ │ │ │ │ │ │ │ │ │ │ │ │ │ │ │ │ │</w:t>
      </w:r>
    </w:p>
    <w:p w14:paraId="50217464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              └─┴─┴─┴─┴─┴─┴─┴─┴─┴─┴─┴─┴─┴─┴─┴─┴─┴─┴─┴─┴─┘</w:t>
      </w:r>
    </w:p>
    <w:p w14:paraId="2E7B0748" w14:textId="77777777" w:rsidR="0058541C" w:rsidRPr="00263530" w:rsidRDefault="0058541C">
      <w:pPr>
        <w:pStyle w:val="ConsPlusNonformat"/>
        <w:jc w:val="both"/>
      </w:pPr>
    </w:p>
    <w:p w14:paraId="40D31EA9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02 - сельскохозяйственный                     14</w:t>
      </w:r>
      <w:r w:rsidRPr="00263530">
        <w:rPr>
          <w:sz w:val="18"/>
        </w:rPr>
        <w:t xml:space="preserve"> - оператор по обращению с твердыми</w:t>
      </w:r>
    </w:p>
    <w:p w14:paraId="7E4C1A80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   товаропроизводитель                           коммунальными отходами</w:t>
      </w:r>
    </w:p>
    <w:p w14:paraId="48A189ED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03 - резидент (участник) особой               15 - недропользователь, применяющий налог</w:t>
      </w:r>
    </w:p>
    <w:p w14:paraId="78351273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   (свободной) экономической зоны                на допо</w:t>
      </w:r>
      <w:r w:rsidRPr="00263530">
        <w:rPr>
          <w:sz w:val="18"/>
        </w:rPr>
        <w:t>лнительный доход</w:t>
      </w:r>
    </w:p>
    <w:p w14:paraId="2711BF50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04 - недропользователь новых морских          16 - организация по производству СПГ</w:t>
      </w:r>
    </w:p>
    <w:p w14:paraId="6EE52B83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   месторождений                                 и переработке углеводородов</w:t>
      </w:r>
    </w:p>
    <w:p w14:paraId="68C33D6B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06 - резидент территории опережающего         17 - организация, осуществляющая</w:t>
      </w:r>
    </w:p>
    <w:p w14:paraId="25182364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   развития                                      деятельность в области информационных</w:t>
      </w:r>
    </w:p>
    <w:p w14:paraId="2A126DEC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07 - участник регионального                        технологий</w:t>
      </w:r>
    </w:p>
    <w:p w14:paraId="200FD239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   инвестиционного проек</w:t>
      </w:r>
      <w:r w:rsidRPr="00263530">
        <w:rPr>
          <w:sz w:val="18"/>
        </w:rPr>
        <w:t>та                  18 - резидент Арктической зоны Российской</w:t>
      </w:r>
    </w:p>
    <w:p w14:paraId="1A00A63B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08 - участник специального                         Федерации</w:t>
      </w:r>
    </w:p>
    <w:p w14:paraId="25F5F0E3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   инвестиционного контракта                19 - организация радиоэлектронной</w:t>
      </w:r>
    </w:p>
    <w:p w14:paraId="67270AEE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09 - образовательная организация                   пр</w:t>
      </w:r>
      <w:r w:rsidRPr="00263530">
        <w:rPr>
          <w:sz w:val="18"/>
        </w:rPr>
        <w:t>омышленности</w:t>
      </w:r>
    </w:p>
    <w:p w14:paraId="5FDB3DD3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10 - медицинская организация                  20 - организация, предоставляющая права</w:t>
      </w:r>
    </w:p>
    <w:p w14:paraId="78DFC108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11 - образовательная и медицинская                 использования результатов</w:t>
      </w:r>
    </w:p>
    <w:p w14:paraId="3AFD5A00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   организация                                   интеллектуальной деятельности</w:t>
      </w:r>
    </w:p>
    <w:p w14:paraId="247282DA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12 - организация, осуществляющая социальное   21 - организация по производству аммиака</w:t>
      </w:r>
    </w:p>
    <w:p w14:paraId="5812984C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   обслуживание граждан                          и водорода</w:t>
      </w:r>
    </w:p>
    <w:p w14:paraId="5C6970CD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                                            22 - малая технологическая компания</w:t>
      </w:r>
    </w:p>
    <w:p w14:paraId="54195677" w14:textId="77777777" w:rsidR="0058541C" w:rsidRPr="00263530" w:rsidRDefault="0058541C">
      <w:pPr>
        <w:pStyle w:val="ConsPlusNonformat"/>
        <w:jc w:val="both"/>
      </w:pPr>
    </w:p>
    <w:p w14:paraId="6B1705F2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           Показатели</w:t>
      </w:r>
      <w:r w:rsidRPr="00263530">
        <w:rPr>
          <w:sz w:val="18"/>
        </w:rPr>
        <w:t xml:space="preserve">                        Код строки           Сумма в рублях</w:t>
      </w:r>
    </w:p>
    <w:p w14:paraId="6D4BF246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                1                                  2                    3</w:t>
      </w:r>
    </w:p>
    <w:p w14:paraId="159A4DDC" w14:textId="77777777" w:rsidR="0058541C" w:rsidRPr="00263530" w:rsidRDefault="0058541C">
      <w:pPr>
        <w:pStyle w:val="ConsPlusNonformat"/>
        <w:jc w:val="both"/>
      </w:pPr>
    </w:p>
    <w:p w14:paraId="5BA9B016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                                                       ┌─┬─┬─┬─┬─┬─┬─┬─┬─┬─┬─┬─┬─┬─┬─┐</w:t>
      </w:r>
    </w:p>
    <w:p w14:paraId="17D51A8E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Доходы от реализации (стр. 040</w:t>
      </w:r>
      <w:r w:rsidRPr="00263530">
        <w:rPr>
          <w:sz w:val="18"/>
        </w:rPr>
        <w:t xml:space="preserve"> приложения           010  │ │ │ │ │ │ │ │ │ │ │ │ │ │ │ │</w:t>
      </w:r>
    </w:p>
    <w:p w14:paraId="656875E7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N 1 к Листу 02)                                          └─┴─┴─┴─┴─┴─┴─┴─┴─┴─┴─┴─┴─┴─┴─┘</w:t>
      </w:r>
    </w:p>
    <w:p w14:paraId="73800139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                                                       ┌─┬─┬─┬─┬─┬─┬─┬─┬─┬─┬─┬─┬─┬─┬─┐</w:t>
      </w:r>
    </w:p>
    <w:p w14:paraId="10BBCD8A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Внереализационные д</w:t>
      </w:r>
      <w:r w:rsidRPr="00263530">
        <w:rPr>
          <w:sz w:val="18"/>
        </w:rPr>
        <w:t>оходы (стр. 100 приложения       020  │ │ │ │ │ │ │ │ │ │ │ │ │ │ │ │</w:t>
      </w:r>
    </w:p>
    <w:p w14:paraId="0FC8D4EB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N 1 к Листу 02)                                          └─┴─┴─┴─┴─┴─┴─┴─┴─┴─┴─┴─┴─┴─┴─┘</w:t>
      </w:r>
    </w:p>
    <w:p w14:paraId="269CEE2D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                                                       ┌─┬─┬─┬─┬─┬─┬─┬─┬─┬─┬─┬─┬─┬─┬─┐</w:t>
      </w:r>
    </w:p>
    <w:p w14:paraId="6D69EDAA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Расходы,</w:t>
      </w:r>
      <w:r w:rsidRPr="00263530">
        <w:rPr>
          <w:sz w:val="18"/>
        </w:rPr>
        <w:t xml:space="preserve"> уменьшающие сумму доходов от               030  │ │ │ │ │ │ │ │ │ │ │ │ │ │ │ │</w:t>
      </w:r>
    </w:p>
    <w:p w14:paraId="13CF913D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реализации (стр. 130 приложения N 2 к Листу 02)          └─┴─┴─┴─┴─┴─┴─┴─┴─┴─┴─┴─┴─┴─┴─┘</w:t>
      </w:r>
    </w:p>
    <w:p w14:paraId="1D039C04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                                                       ┌─┬─┬─┬─┬─┬─┬─┬─┬─┬─┬─┬─┬─┬─┬</w:t>
      </w:r>
      <w:r w:rsidRPr="00263530">
        <w:rPr>
          <w:sz w:val="18"/>
        </w:rPr>
        <w:t>─┐</w:t>
      </w:r>
    </w:p>
    <w:p w14:paraId="2E850A8A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Внереализационные расходы (стр. 200 + стр. 300      040  │ │ │ │ │ │ │ │ │ │ │ │ │ │ │ │</w:t>
      </w:r>
    </w:p>
    <w:p w14:paraId="40F215BE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приложения N 2 к Листу 02)                               └─┴─┴─┴─┴─┴─┴─┴─┴─┴─┴─┴─┴─┴─┴─┘</w:t>
      </w:r>
    </w:p>
    <w:p w14:paraId="2238EA0D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                                                       ┌─┬─┬─┬─┬─┬─┬─┬─┬─┬─┬─┬─┬─┬─┬─┐</w:t>
      </w:r>
    </w:p>
    <w:p w14:paraId="7C77A7E5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Убытки (стр. 360 приложения N 3 к Листу 02)         050  │ │ │ │ │ │ │ │ │ │ │</w:t>
      </w:r>
      <w:r w:rsidRPr="00263530">
        <w:rPr>
          <w:sz w:val="18"/>
        </w:rPr>
        <w:t xml:space="preserve"> │ │ │ │ │</w:t>
      </w:r>
    </w:p>
    <w:p w14:paraId="1570FEB8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                                                       └─┴─┴─┴─┴─┴─┴─┴─┴─┴─┴─┴─┴─┴─┴─┘</w:t>
      </w:r>
    </w:p>
    <w:p w14:paraId="2AE89C81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                                                       ┌─┬─┬─┬─┬─┬─┬─┬─┬─┬─┬─┬─┬─┬─┬─┐</w:t>
      </w:r>
    </w:p>
    <w:p w14:paraId="38C8DB87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Итого прибыль (убыток) (стр. 010 + стр. 020 -       060  │ │ │ │ │ </w:t>
      </w:r>
      <w:r w:rsidRPr="00263530">
        <w:rPr>
          <w:sz w:val="18"/>
        </w:rPr>
        <w:t>│ │ │ │ │ │ │ │ │ │ │</w:t>
      </w:r>
    </w:p>
    <w:p w14:paraId="0C9A9BA5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стр. 030 - стр. 040 + стр. 050) + (стр. 330 -            └─┴─┴─┴─┴─┴─┴─┴─┴─┴─┴─┴─┴─┴─┴─┘</w:t>
      </w:r>
    </w:p>
    <w:p w14:paraId="2251B500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стр. 340) Листа 06</w:t>
      </w:r>
    </w:p>
    <w:p w14:paraId="33999359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                                                       ┌─┬─┬─┬─┬─┬─┬─┬─┬─┬─┬─┬─┬─┬─┬─┐</w:t>
      </w:r>
    </w:p>
    <w:p w14:paraId="25B688B6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lastRenderedPageBreak/>
        <w:t xml:space="preserve">Доходы, исключаемые из прибыли       </w:t>
      </w:r>
      <w:r w:rsidRPr="00263530">
        <w:rPr>
          <w:sz w:val="18"/>
        </w:rPr>
        <w:t xml:space="preserve">               070  │ │ │ │ │ │ │ │ │ │ │ │ │ │ │ │</w:t>
      </w:r>
    </w:p>
    <w:p w14:paraId="66A77D9D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                                                       └─┴─┴─┴─┴─┴─┴─┴─┴─┴─┴─┴─┴─┴─┴─┘</w:t>
      </w:r>
    </w:p>
    <w:p w14:paraId="428AE586" w14:textId="77777777" w:rsidR="0058541C" w:rsidRPr="00263530" w:rsidRDefault="0058541C">
      <w:pPr>
        <w:pStyle w:val="ConsPlusNonformat"/>
        <w:jc w:val="both"/>
      </w:pPr>
    </w:p>
    <w:p w14:paraId="65941853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Налоговая база                                           ┌─┬─┬─┬─┬─┬─┬─┬─┬─┬─┬─┬─┬─┬─┬─┐</w:t>
      </w:r>
    </w:p>
    <w:p w14:paraId="7D760F66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(стр. 060 - стр. 070 - ст</w:t>
      </w:r>
      <w:r w:rsidRPr="00263530">
        <w:rPr>
          <w:sz w:val="18"/>
        </w:rPr>
        <w:t>р. 400 приложения          100  │ │ │ │ │ │ │ │ │ │ │ │ │ │ │ │</w:t>
      </w:r>
    </w:p>
    <w:p w14:paraId="3539C7CC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N 2 к Листу 02 + стр. 100 Листов 05 + стр. 550           └─┴─┴─┴─┴─┴─┴─┴─┴─┴─┴─┴─┴─┴─┴─┘</w:t>
      </w:r>
    </w:p>
    <w:p w14:paraId="04B2ADD0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Листа 05.1 + стр. 530 Листа 06 + стр. 050</w:t>
      </w:r>
    </w:p>
    <w:p w14:paraId="55C2A9BA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Листов 08 (или - стр. 050 Листов 08, если</w:t>
      </w:r>
    </w:p>
    <w:p w14:paraId="27F62202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показатель указан с</w:t>
      </w:r>
      <w:r w:rsidRPr="00263530">
        <w:rPr>
          <w:sz w:val="18"/>
        </w:rPr>
        <w:t>о знаком "минус") - стр. 010</w:t>
      </w:r>
    </w:p>
    <w:p w14:paraId="28836D9C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Листа 04 с кодом вида дохода "37")</w:t>
      </w:r>
    </w:p>
    <w:p w14:paraId="5510CD11" w14:textId="77777777" w:rsidR="0058541C" w:rsidRPr="00263530" w:rsidRDefault="0058541C">
      <w:pPr>
        <w:pStyle w:val="ConsPlusNonformat"/>
        <w:jc w:val="both"/>
      </w:pPr>
    </w:p>
    <w:p w14:paraId="0097E563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Сумма убытка или части убытка, уменьшающего              ┌─┬─┬─┬─┬─┬─┬─┬─┬─┬─┬─┬─┬─┬─┬─┐</w:t>
      </w:r>
    </w:p>
    <w:p w14:paraId="5E47C321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налоговую базу за отчетный (налоговый)              110  │ │ │ │ │ │ │ │ │ │ │ │ │ │ │ │</w:t>
      </w:r>
    </w:p>
    <w:p w14:paraId="0215C3BA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период (стр. </w:t>
      </w:r>
      <w:r w:rsidRPr="00263530">
        <w:rPr>
          <w:sz w:val="18"/>
        </w:rPr>
        <w:t>150 приложения N 4 к Листу 02)              └─┴─┴─┴─┴─┴─┴─┴─┴─┴─┴─┴─┴─┴─┴─┘</w:t>
      </w:r>
    </w:p>
    <w:p w14:paraId="18026361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                                                       ┌─┬─┬─┬─┬─┬─┬─┬─┬─┬─┬─┬─┬─┬─┬─┐</w:t>
      </w:r>
    </w:p>
    <w:p w14:paraId="2EAB4B8C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Налоговая база для исчисления налога                120  │ │ │ │ │ │ │ │ │ │ │ │ │ │ │ │</w:t>
      </w:r>
    </w:p>
    <w:p w14:paraId="7C7DF307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(с</w:t>
      </w:r>
      <w:r w:rsidRPr="00263530">
        <w:rPr>
          <w:sz w:val="18"/>
        </w:rPr>
        <w:t>тр. 100 - стр. 110)                                    └─┴─┴─┴─┴─┴─┴─┴─┴─┴─┴─┴─┴─┴─┴─┘</w:t>
      </w:r>
    </w:p>
    <w:p w14:paraId="06E14417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                                                       ┌─┬─┐ ┌─┬─┐</w:t>
      </w:r>
    </w:p>
    <w:p w14:paraId="0AFDD33E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Ставка налога в федеральный бюджет (%)              150  │ │ │.│ │ │</w:t>
      </w:r>
    </w:p>
    <w:p w14:paraId="469D9D6E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                                                       └─┴─┘ └─┴─┘</w:t>
      </w:r>
    </w:p>
    <w:p w14:paraId="27AD6FBC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Ставка налога в бюджет субъекта                          ┌─┬─┐ ┌─┬─┬─┐</w:t>
      </w:r>
    </w:p>
    <w:p w14:paraId="43A452EB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Российской Федерации (%)                            160  │ │ │.│ │ │ │</w:t>
      </w:r>
    </w:p>
    <w:p w14:paraId="120DD020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                                           </w:t>
      </w:r>
      <w:r w:rsidRPr="00263530">
        <w:rPr>
          <w:sz w:val="18"/>
        </w:rPr>
        <w:t xml:space="preserve">            └─┴─┘ └─┴─┴─┘</w:t>
      </w:r>
    </w:p>
    <w:p w14:paraId="36F60B6E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                                                       ┌─┬─┬─┬─┬─┬─┬─┬─┬─┬─┬─┬─┬─┬─┬─┐</w:t>
      </w:r>
    </w:p>
    <w:p w14:paraId="18215075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Сумма исчисленного налога - всего                   180  │ │ │ │ │ │ │ │ │ │ │ │ │ │ │ │</w:t>
      </w:r>
    </w:p>
    <w:p w14:paraId="511855A5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                                                  </w:t>
      </w:r>
      <w:r w:rsidRPr="00263530">
        <w:rPr>
          <w:sz w:val="18"/>
        </w:rPr>
        <w:t xml:space="preserve">     └─┴─┴─┴─┴─┴─┴─┴─┴─┴─┴─┴─┴─┴─┴─┘</w:t>
      </w:r>
    </w:p>
    <w:p w14:paraId="2D9A7D2D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в том числе:</w:t>
      </w:r>
    </w:p>
    <w:p w14:paraId="1AC0DFD9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                                                       ┌─┬─┬─┬─┬─┬─┬─┬─┬─┬─┬─┬─┬─┬─┬─┐</w:t>
      </w:r>
    </w:p>
    <w:p w14:paraId="745839A8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в федеральный бюджет (стр. 120 x                  190  │ │ │ │ │ │ │ │ │ │ │ │ │ │ │ │</w:t>
      </w:r>
    </w:p>
    <w:p w14:paraId="77A8DA37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стр. 150 : 100)         </w:t>
      </w:r>
      <w:r w:rsidRPr="00263530">
        <w:rPr>
          <w:sz w:val="18"/>
        </w:rPr>
        <w:t xml:space="preserve">                               └─┴─┴─┴─┴─┴─┴─┴─┴─┴─┴─┴─┴─┴─┴─┘</w:t>
      </w:r>
    </w:p>
    <w:p w14:paraId="23C8574F" w14:textId="77777777" w:rsidR="0058541C" w:rsidRPr="00263530" w:rsidRDefault="0058541C">
      <w:pPr>
        <w:pStyle w:val="ConsPlusNonformat"/>
        <w:jc w:val="both"/>
      </w:pPr>
    </w:p>
    <w:p w14:paraId="57CA37C2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в бюджет субъекта Российской Федерации                 ┌─┬─┬─┬─┬─┬─┬─┬─┬─┬─┬─┬─┬─┬─┬─┐</w:t>
      </w:r>
    </w:p>
    <w:p w14:paraId="03C9E0F3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(стр. 120 x стр. 160 : 100)                       200  │ │ │ │ │ │ │ │ │ │ │ │ │ │ │ │</w:t>
      </w:r>
    </w:p>
    <w:p w14:paraId="72C78B16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 xml:space="preserve">              </w:t>
      </w:r>
      <w:r w:rsidRPr="00263530">
        <w:rPr>
          <w:sz w:val="18"/>
        </w:rPr>
        <w:t xml:space="preserve">                                           └─┴─┴─┴─┴─┴─┴─┴─┴─┴─┴─┴─┴─┴─┴─┘</w:t>
      </w:r>
    </w:p>
    <w:p w14:paraId="6C2FCFC3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┌─┐                                                                                  ┌─┐</w:t>
      </w:r>
    </w:p>
    <w:p w14:paraId="014266F4" w14:textId="77777777" w:rsidR="0058541C" w:rsidRPr="00263530" w:rsidRDefault="00263530">
      <w:pPr>
        <w:pStyle w:val="ConsPlusNonformat"/>
        <w:jc w:val="both"/>
      </w:pPr>
      <w:r w:rsidRPr="00263530">
        <w:rPr>
          <w:sz w:val="18"/>
        </w:rPr>
        <w:t>└─┘                                                                                  └─┘</w:t>
      </w:r>
    </w:p>
    <w:p w14:paraId="6B743C89" w14:textId="77777777" w:rsidR="0058541C" w:rsidRPr="00263530" w:rsidRDefault="0058541C">
      <w:pPr>
        <w:pStyle w:val="ConsPlusNormal"/>
        <w:jc w:val="both"/>
      </w:pPr>
    </w:p>
    <w:sectPr w:rsidR="0058541C" w:rsidRPr="00263530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41C"/>
    <w:rsid w:val="00263530"/>
    <w:rsid w:val="005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4B7E0"/>
  <w15:docId w15:val="{7D657D1D-C96A-4BA8-8D39-295E04FC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1017</Words>
  <Characters>5803</Characters>
  <Application>Microsoft Office Word</Application>
  <DocSecurity>0</DocSecurity>
  <Lines>48</Lines>
  <Paragraphs>13</Paragraphs>
  <ScaleCrop>false</ScaleCrop>
  <Company>КонсультантПлюс Версия 4025.00.30</Company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ФНС России от 03.10.2025 N ЕД-7-3/855@
"О внесении изменений в приложения к приказу Федеральной налоговой службы от 02.10.2024 N ЕД-7-3/830@"
(Зарегистрировано в Минюсте России 31.10.2025 N 84026)</dc:title>
  <cp:lastModifiedBy>ЮЛЯ-ПК</cp:lastModifiedBy>
  <cp:revision>3</cp:revision>
  <dcterms:created xsi:type="dcterms:W3CDTF">2025-11-07T12:13:00Z</dcterms:created>
  <dcterms:modified xsi:type="dcterms:W3CDTF">2025-11-07T12:54:00Z</dcterms:modified>
</cp:coreProperties>
</file>