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7597" w14:textId="77777777" w:rsidR="00EC605A" w:rsidRPr="007920EA" w:rsidRDefault="007920EA">
      <w:pPr>
        <w:pStyle w:val="ConsPlusNormal"/>
        <w:jc w:val="right"/>
        <w:outlineLvl w:val="0"/>
      </w:pPr>
      <w:r w:rsidRPr="007920EA">
        <w:t>Приложение 16</w:t>
      </w:r>
    </w:p>
    <w:p w14:paraId="2B63D5EF" w14:textId="77777777" w:rsidR="00EC605A" w:rsidRPr="007920EA" w:rsidRDefault="007920EA">
      <w:pPr>
        <w:pStyle w:val="ConsPlusNormal"/>
        <w:jc w:val="right"/>
      </w:pPr>
      <w:r w:rsidRPr="007920EA">
        <w:t>к приказу Федеральной службы</w:t>
      </w:r>
    </w:p>
    <w:p w14:paraId="3012EE84" w14:textId="77777777" w:rsidR="00EC605A" w:rsidRPr="007920EA" w:rsidRDefault="007920EA">
      <w:pPr>
        <w:pStyle w:val="ConsPlusNormal"/>
        <w:jc w:val="right"/>
      </w:pPr>
      <w:r w:rsidRPr="007920EA">
        <w:t>по труду и занятости</w:t>
      </w:r>
    </w:p>
    <w:p w14:paraId="61551CBC" w14:textId="77777777" w:rsidR="00EC605A" w:rsidRPr="007920EA" w:rsidRDefault="007920EA">
      <w:pPr>
        <w:pStyle w:val="ConsPlusNormal"/>
        <w:jc w:val="right"/>
      </w:pPr>
      <w:r w:rsidRPr="007920EA">
        <w:t>от 01.02.2022 N 20</w:t>
      </w:r>
    </w:p>
    <w:p w14:paraId="193C4FE3" w14:textId="77777777" w:rsidR="00EC605A" w:rsidRPr="007920EA" w:rsidRDefault="00EC605A">
      <w:pPr>
        <w:pStyle w:val="ConsPlusNormal"/>
        <w:jc w:val="both"/>
      </w:pPr>
    </w:p>
    <w:p w14:paraId="39D1670C" w14:textId="77777777" w:rsidR="00EC605A" w:rsidRPr="007920EA" w:rsidRDefault="007920EA">
      <w:pPr>
        <w:pStyle w:val="ConsPlusNormal"/>
        <w:jc w:val="right"/>
      </w:pPr>
      <w:r w:rsidRPr="007920EA">
        <w:t>ФОРМА</w:t>
      </w:r>
    </w:p>
    <w:p w14:paraId="316AF7F3" w14:textId="77777777" w:rsidR="00EC605A" w:rsidRPr="007920EA" w:rsidRDefault="00EC605A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7920EA" w:rsidRPr="007920EA" w14:paraId="2C47D544" w14:textId="77777777" w:rsidTr="007920EA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6FB6EEC8" w14:textId="77777777" w:rsidR="00EC605A" w:rsidRPr="007920EA" w:rsidRDefault="00EC605A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34FC3" w14:textId="77777777" w:rsidR="00EC605A" w:rsidRPr="007920EA" w:rsidRDefault="007920EA">
            <w:pPr>
              <w:pStyle w:val="ConsPlusNormal"/>
              <w:jc w:val="center"/>
            </w:pPr>
            <w:r w:rsidRPr="007920EA">
              <w:t>Место для нанесения QR-кода</w:t>
            </w:r>
          </w:p>
        </w:tc>
      </w:tr>
    </w:tbl>
    <w:p w14:paraId="5ACD5AFB" w14:textId="77777777" w:rsidR="00EC605A" w:rsidRPr="007920EA" w:rsidRDefault="00EC605A">
      <w:pPr>
        <w:pStyle w:val="ConsPlusNormal"/>
        <w:jc w:val="both"/>
      </w:pPr>
    </w:p>
    <w:p w14:paraId="132841C1" w14:textId="77777777" w:rsidR="00EC605A" w:rsidRPr="007920EA" w:rsidRDefault="007920EA">
      <w:pPr>
        <w:pStyle w:val="ConsPlusNormal"/>
        <w:jc w:val="center"/>
      </w:pPr>
      <w:r w:rsidRPr="007920EA">
        <w:t>Проверочный лист</w:t>
      </w:r>
    </w:p>
    <w:p w14:paraId="0A6F322D" w14:textId="77777777" w:rsidR="00EC605A" w:rsidRPr="007920EA" w:rsidRDefault="007920EA">
      <w:pPr>
        <w:pStyle w:val="ConsPlusNormal"/>
        <w:jc w:val="center"/>
      </w:pPr>
      <w:r w:rsidRPr="007920EA">
        <w:t>(список контрольных вопросов) для осуществления</w:t>
      </w:r>
    </w:p>
    <w:p w14:paraId="66E4B080" w14:textId="77777777" w:rsidR="00EC605A" w:rsidRPr="007920EA" w:rsidRDefault="007920EA">
      <w:pPr>
        <w:pStyle w:val="ConsPlusNormal"/>
        <w:jc w:val="center"/>
      </w:pPr>
      <w:r w:rsidRPr="007920EA">
        <w:t>федерального государственного контроля (надзора)</w:t>
      </w:r>
    </w:p>
    <w:p w14:paraId="6E541BA1" w14:textId="77777777" w:rsidR="00EC605A" w:rsidRPr="007920EA" w:rsidRDefault="007920EA">
      <w:pPr>
        <w:pStyle w:val="ConsPlusNormal"/>
        <w:jc w:val="center"/>
      </w:pPr>
      <w:r w:rsidRPr="007920EA">
        <w:t>за соблюдением трудового законодательства и иных нормативных</w:t>
      </w:r>
    </w:p>
    <w:p w14:paraId="2BB4D65E" w14:textId="77777777" w:rsidR="00EC605A" w:rsidRPr="007920EA" w:rsidRDefault="007920EA">
      <w:pPr>
        <w:pStyle w:val="ConsPlusNormal"/>
        <w:jc w:val="center"/>
      </w:pPr>
      <w:r w:rsidRPr="007920EA">
        <w:t>правовых актов, содержащих нормы трудового права,</w:t>
      </w:r>
    </w:p>
    <w:p w14:paraId="539096C2" w14:textId="77777777" w:rsidR="00EC605A" w:rsidRPr="007920EA" w:rsidRDefault="007920EA">
      <w:pPr>
        <w:pStyle w:val="ConsPlusNormal"/>
        <w:jc w:val="center"/>
      </w:pPr>
      <w:r w:rsidRPr="007920EA">
        <w:t>по проверке соблюдения порядка и условий привлечения</w:t>
      </w:r>
    </w:p>
    <w:p w14:paraId="6CF47CAC" w14:textId="77777777" w:rsidR="00EC605A" w:rsidRPr="007920EA" w:rsidRDefault="007920EA">
      <w:pPr>
        <w:pStyle w:val="ConsPlusNormal"/>
        <w:jc w:val="center"/>
      </w:pPr>
      <w:r w:rsidRPr="007920EA">
        <w:t>к работе за пределами рабочего времени</w:t>
      </w:r>
    </w:p>
    <w:p w14:paraId="7A5FB769" w14:textId="77777777" w:rsidR="00EC605A" w:rsidRPr="007920EA" w:rsidRDefault="00EC605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6"/>
        <w:gridCol w:w="4455"/>
      </w:tblGrid>
      <w:tr w:rsidR="007920EA" w:rsidRPr="007920EA" w14:paraId="3B7D18FE" w14:textId="77777777" w:rsidTr="007920EA">
        <w:tc>
          <w:tcPr>
            <w:tcW w:w="2844" w:type="pct"/>
          </w:tcPr>
          <w:p w14:paraId="450C2AC2" w14:textId="77777777" w:rsidR="00EC605A" w:rsidRPr="007920EA" w:rsidRDefault="007920EA">
            <w:pPr>
              <w:pStyle w:val="ConsPlusNormal"/>
              <w:jc w:val="both"/>
            </w:pPr>
            <w:r w:rsidRPr="007920EA">
              <w:t>Наименование вида контроля</w:t>
            </w:r>
          </w:p>
        </w:tc>
        <w:tc>
          <w:tcPr>
            <w:tcW w:w="2156" w:type="pct"/>
          </w:tcPr>
          <w:p w14:paraId="7ED138CD" w14:textId="77777777" w:rsidR="00EC605A" w:rsidRPr="007920EA" w:rsidRDefault="007920EA">
            <w:pPr>
              <w:pStyle w:val="ConsPlusNormal"/>
              <w:jc w:val="both"/>
            </w:pPr>
            <w:r w:rsidRPr="007920EA">
              <w:t>Федеральный государственный контроль (надзор) за соблюдением трудового законодательства и иных нормативных правовых актов, содержащих но</w:t>
            </w:r>
            <w:r w:rsidRPr="007920EA">
              <w:t>рмы трудового права</w:t>
            </w:r>
          </w:p>
        </w:tc>
      </w:tr>
      <w:tr w:rsidR="007920EA" w:rsidRPr="007920EA" w14:paraId="59E05144" w14:textId="77777777" w:rsidTr="007920EA">
        <w:tc>
          <w:tcPr>
            <w:tcW w:w="2844" w:type="pct"/>
          </w:tcPr>
          <w:p w14:paraId="4934A050" w14:textId="77777777" w:rsidR="00EC605A" w:rsidRPr="007920EA" w:rsidRDefault="007920EA">
            <w:pPr>
              <w:pStyle w:val="ConsPlusNormal"/>
              <w:jc w:val="both"/>
            </w:pPr>
            <w:r w:rsidRPr="007920EA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02F70751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10B58866" w14:textId="77777777" w:rsidTr="007920EA">
        <w:tc>
          <w:tcPr>
            <w:tcW w:w="2844" w:type="pct"/>
          </w:tcPr>
          <w:p w14:paraId="0D9A894E" w14:textId="77777777" w:rsidR="00EC605A" w:rsidRPr="007920EA" w:rsidRDefault="007920EA">
            <w:pPr>
              <w:pStyle w:val="ConsPlusNormal"/>
              <w:jc w:val="both"/>
            </w:pPr>
            <w:r w:rsidRPr="007920EA">
              <w:t>Дата заполнения проверочного листа</w:t>
            </w:r>
          </w:p>
        </w:tc>
        <w:tc>
          <w:tcPr>
            <w:tcW w:w="2156" w:type="pct"/>
          </w:tcPr>
          <w:p w14:paraId="7C923984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587555B0" w14:textId="77777777" w:rsidTr="007920EA">
        <w:tc>
          <w:tcPr>
            <w:tcW w:w="2844" w:type="pct"/>
          </w:tcPr>
          <w:p w14:paraId="1F3E65E2" w14:textId="77777777" w:rsidR="00EC605A" w:rsidRPr="007920EA" w:rsidRDefault="007920EA">
            <w:pPr>
              <w:pStyle w:val="ConsPlusNormal"/>
              <w:jc w:val="both"/>
            </w:pPr>
            <w:r w:rsidRPr="007920EA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156" w:type="pct"/>
          </w:tcPr>
          <w:p w14:paraId="37D744C0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0F939B3B" w14:textId="77777777" w:rsidTr="007920EA">
        <w:tc>
          <w:tcPr>
            <w:tcW w:w="2844" w:type="pct"/>
          </w:tcPr>
          <w:p w14:paraId="286515E8" w14:textId="77777777" w:rsidR="00EC605A" w:rsidRPr="007920EA" w:rsidRDefault="007920EA">
            <w:pPr>
              <w:pStyle w:val="ConsPlusNormal"/>
              <w:jc w:val="both"/>
            </w:pPr>
            <w:r w:rsidRPr="007920EA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7920EA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7920EA">
              <w:t>ний), являющихся контролируемыми лицами</w:t>
            </w:r>
          </w:p>
        </w:tc>
        <w:tc>
          <w:tcPr>
            <w:tcW w:w="2156" w:type="pct"/>
          </w:tcPr>
          <w:p w14:paraId="49063E5F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5AEAE651" w14:textId="77777777" w:rsidTr="007920EA">
        <w:tc>
          <w:tcPr>
            <w:tcW w:w="2844" w:type="pct"/>
          </w:tcPr>
          <w:p w14:paraId="2CB6DC4F" w14:textId="77777777" w:rsidR="00EC605A" w:rsidRPr="007920EA" w:rsidRDefault="007920EA">
            <w:pPr>
              <w:pStyle w:val="ConsPlusNormal"/>
              <w:jc w:val="both"/>
            </w:pPr>
            <w:r w:rsidRPr="007920EA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7E2E8D2D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4B17949C" w14:textId="77777777" w:rsidTr="007920EA">
        <w:tc>
          <w:tcPr>
            <w:tcW w:w="2844" w:type="pct"/>
          </w:tcPr>
          <w:p w14:paraId="00928BB8" w14:textId="77777777" w:rsidR="00EC605A" w:rsidRPr="007920EA" w:rsidRDefault="007920EA">
            <w:pPr>
              <w:pStyle w:val="ConsPlusNormal"/>
              <w:jc w:val="both"/>
            </w:pPr>
            <w:r w:rsidRPr="007920EA">
              <w:t xml:space="preserve">Реквизиты решения контрольного (надзорного) органа </w:t>
            </w:r>
            <w:r w:rsidRPr="007920EA">
              <w:lastRenderedPageBreak/>
              <w:t xml:space="preserve">о проведении контрольного (надзорного) мероприятия, подписанного </w:t>
            </w:r>
            <w:r w:rsidRPr="007920EA">
              <w:t>уполномоченным должностным лицом контрольного (надзорного) органа</w:t>
            </w:r>
          </w:p>
        </w:tc>
        <w:tc>
          <w:tcPr>
            <w:tcW w:w="2156" w:type="pct"/>
          </w:tcPr>
          <w:p w14:paraId="1106C09A" w14:textId="77777777" w:rsidR="00EC605A" w:rsidRPr="007920EA" w:rsidRDefault="007920EA">
            <w:pPr>
              <w:pStyle w:val="ConsPlusNormal"/>
              <w:jc w:val="both"/>
            </w:pPr>
            <w:r w:rsidRPr="007920EA">
              <w:lastRenderedPageBreak/>
              <w:t>Решение N __ от __</w:t>
            </w:r>
          </w:p>
        </w:tc>
      </w:tr>
      <w:tr w:rsidR="007920EA" w:rsidRPr="007920EA" w14:paraId="412172AE" w14:textId="77777777" w:rsidTr="007920EA">
        <w:tc>
          <w:tcPr>
            <w:tcW w:w="2844" w:type="pct"/>
          </w:tcPr>
          <w:p w14:paraId="62AD00A5" w14:textId="77777777" w:rsidR="00EC605A" w:rsidRPr="007920EA" w:rsidRDefault="007920EA">
            <w:pPr>
              <w:pStyle w:val="ConsPlusNormal"/>
              <w:jc w:val="both"/>
            </w:pPr>
            <w:r w:rsidRPr="007920EA">
              <w:t>Наименование контрольного (надзорного) органа</w:t>
            </w:r>
          </w:p>
        </w:tc>
        <w:tc>
          <w:tcPr>
            <w:tcW w:w="2156" w:type="pct"/>
          </w:tcPr>
          <w:p w14:paraId="21FEA58A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0E87CF6F" w14:textId="77777777" w:rsidTr="007920EA">
        <w:tc>
          <w:tcPr>
            <w:tcW w:w="2844" w:type="pct"/>
          </w:tcPr>
          <w:p w14:paraId="3B3944FE" w14:textId="77777777" w:rsidR="00EC605A" w:rsidRPr="007920EA" w:rsidRDefault="007920EA">
            <w:pPr>
              <w:pStyle w:val="ConsPlusNormal"/>
              <w:jc w:val="both"/>
            </w:pPr>
            <w:r w:rsidRPr="007920EA">
              <w:t>Учетный номер контрольного (надзорного) мероприятия</w:t>
            </w:r>
          </w:p>
        </w:tc>
        <w:tc>
          <w:tcPr>
            <w:tcW w:w="2156" w:type="pct"/>
          </w:tcPr>
          <w:p w14:paraId="1F189E90" w14:textId="77777777" w:rsidR="00EC605A" w:rsidRPr="007920EA" w:rsidRDefault="007920EA">
            <w:pPr>
              <w:pStyle w:val="ConsPlusNormal"/>
              <w:jc w:val="both"/>
            </w:pPr>
            <w:r w:rsidRPr="007920EA">
              <w:t>N __ от __</w:t>
            </w:r>
          </w:p>
        </w:tc>
      </w:tr>
      <w:tr w:rsidR="007920EA" w:rsidRPr="007920EA" w14:paraId="1CF01B97" w14:textId="77777777" w:rsidTr="007920EA">
        <w:tc>
          <w:tcPr>
            <w:tcW w:w="2844" w:type="pct"/>
          </w:tcPr>
          <w:p w14:paraId="0B2D95FE" w14:textId="77777777" w:rsidR="00EC605A" w:rsidRPr="007920EA" w:rsidRDefault="007920EA">
            <w:pPr>
              <w:pStyle w:val="ConsPlusNormal"/>
              <w:jc w:val="both"/>
            </w:pPr>
            <w:r w:rsidRPr="007920EA">
              <w:t>Должности, фамилии и инициалы должностных лиц контрольного</w:t>
            </w:r>
            <w:r w:rsidRPr="007920EA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156" w:type="pct"/>
          </w:tcPr>
          <w:p w14:paraId="6EDFDB61" w14:textId="77777777" w:rsidR="00EC605A" w:rsidRPr="007920EA" w:rsidRDefault="00EC605A">
            <w:pPr>
              <w:pStyle w:val="ConsPlusNormal"/>
            </w:pPr>
          </w:p>
        </w:tc>
      </w:tr>
    </w:tbl>
    <w:p w14:paraId="425F335E" w14:textId="77777777" w:rsidR="00EC605A" w:rsidRPr="007920EA" w:rsidRDefault="00EC605A">
      <w:pPr>
        <w:pStyle w:val="ConsPlusNormal"/>
        <w:jc w:val="both"/>
      </w:pPr>
    </w:p>
    <w:p w14:paraId="594269E0" w14:textId="77777777" w:rsidR="00EC605A" w:rsidRPr="007920EA" w:rsidRDefault="007920EA">
      <w:pPr>
        <w:pStyle w:val="ConsPlusNormal"/>
        <w:ind w:firstLine="540"/>
        <w:jc w:val="both"/>
        <w:outlineLvl w:val="1"/>
      </w:pPr>
      <w:r w:rsidRPr="007920EA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63E49036" w14:textId="77777777" w:rsidR="00EC605A" w:rsidRPr="007920EA" w:rsidRDefault="00EC605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940"/>
        <w:gridCol w:w="2963"/>
        <w:gridCol w:w="849"/>
        <w:gridCol w:w="849"/>
        <w:gridCol w:w="849"/>
        <w:gridCol w:w="1395"/>
      </w:tblGrid>
      <w:tr w:rsidR="007920EA" w:rsidRPr="007920EA" w14:paraId="7EB6BAA8" w14:textId="77777777" w:rsidTr="007920EA">
        <w:tc>
          <w:tcPr>
            <w:tcW w:w="235" w:type="pct"/>
            <w:vMerge w:val="restart"/>
          </w:tcPr>
          <w:p w14:paraId="2ECB630F" w14:textId="77777777" w:rsidR="00EC605A" w:rsidRPr="007920EA" w:rsidRDefault="007920EA">
            <w:pPr>
              <w:pStyle w:val="ConsPlusNormal"/>
              <w:jc w:val="center"/>
            </w:pPr>
            <w:r w:rsidRPr="007920EA">
              <w:t>N</w:t>
            </w:r>
          </w:p>
        </w:tc>
        <w:tc>
          <w:tcPr>
            <w:tcW w:w="1423" w:type="pct"/>
            <w:vMerge w:val="restart"/>
          </w:tcPr>
          <w:p w14:paraId="4BA404AD" w14:textId="77777777" w:rsidR="00EC605A" w:rsidRPr="007920EA" w:rsidRDefault="007920EA">
            <w:pPr>
              <w:pStyle w:val="ConsPlusNormal"/>
              <w:jc w:val="center"/>
            </w:pPr>
            <w:r w:rsidRPr="007920EA">
              <w:t>Вопросы, отражающие содержание обяза</w:t>
            </w:r>
            <w:r w:rsidRPr="007920EA">
              <w:t>тельных требований</w:t>
            </w:r>
          </w:p>
        </w:tc>
        <w:tc>
          <w:tcPr>
            <w:tcW w:w="1434" w:type="pct"/>
            <w:vMerge w:val="restart"/>
          </w:tcPr>
          <w:p w14:paraId="6E542C99" w14:textId="77777777" w:rsidR="00EC605A" w:rsidRPr="007920EA" w:rsidRDefault="007920EA">
            <w:pPr>
              <w:pStyle w:val="ConsPlusNormal"/>
              <w:jc w:val="center"/>
            </w:pPr>
            <w:r w:rsidRPr="007920EA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33" w:type="pct"/>
            <w:gridSpan w:val="3"/>
          </w:tcPr>
          <w:p w14:paraId="2E3FDBED" w14:textId="77777777" w:rsidR="00EC605A" w:rsidRPr="007920EA" w:rsidRDefault="007920EA">
            <w:pPr>
              <w:pStyle w:val="ConsPlusNormal"/>
              <w:jc w:val="center"/>
            </w:pPr>
            <w:r w:rsidRPr="007920EA">
              <w:t>Ответы на вопросы</w:t>
            </w:r>
          </w:p>
        </w:tc>
        <w:tc>
          <w:tcPr>
            <w:tcW w:w="675" w:type="pct"/>
            <w:vMerge w:val="restart"/>
          </w:tcPr>
          <w:p w14:paraId="62E4CDC4" w14:textId="77777777" w:rsidR="00EC605A" w:rsidRPr="007920EA" w:rsidRDefault="007920EA">
            <w:pPr>
              <w:pStyle w:val="ConsPlusNormal"/>
              <w:jc w:val="center"/>
            </w:pPr>
            <w:r w:rsidRPr="007920EA">
              <w:t>Примечание</w:t>
            </w:r>
          </w:p>
        </w:tc>
      </w:tr>
      <w:tr w:rsidR="007920EA" w:rsidRPr="007920EA" w14:paraId="6CCD003F" w14:textId="77777777" w:rsidTr="007920EA">
        <w:tc>
          <w:tcPr>
            <w:tcW w:w="235" w:type="pct"/>
            <w:vMerge/>
          </w:tcPr>
          <w:p w14:paraId="4323B2CC" w14:textId="77777777" w:rsidR="00EC605A" w:rsidRPr="007920EA" w:rsidRDefault="00EC605A">
            <w:pPr>
              <w:pStyle w:val="ConsPlusNormal"/>
            </w:pPr>
          </w:p>
        </w:tc>
        <w:tc>
          <w:tcPr>
            <w:tcW w:w="1423" w:type="pct"/>
            <w:vMerge/>
          </w:tcPr>
          <w:p w14:paraId="4B8F0803" w14:textId="77777777" w:rsidR="00EC605A" w:rsidRPr="007920EA" w:rsidRDefault="00EC605A">
            <w:pPr>
              <w:pStyle w:val="ConsPlusNormal"/>
            </w:pPr>
          </w:p>
        </w:tc>
        <w:tc>
          <w:tcPr>
            <w:tcW w:w="1434" w:type="pct"/>
            <w:vMerge/>
          </w:tcPr>
          <w:p w14:paraId="49333501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4C854001" w14:textId="77777777" w:rsidR="00EC605A" w:rsidRPr="007920EA" w:rsidRDefault="007920EA">
            <w:pPr>
              <w:pStyle w:val="ConsPlusNormal"/>
              <w:jc w:val="center"/>
            </w:pPr>
            <w:r w:rsidRPr="007920EA">
              <w:t>Да</w:t>
            </w:r>
          </w:p>
        </w:tc>
        <w:tc>
          <w:tcPr>
            <w:tcW w:w="411" w:type="pct"/>
          </w:tcPr>
          <w:p w14:paraId="2EF53BA2" w14:textId="77777777" w:rsidR="00EC605A" w:rsidRPr="007920EA" w:rsidRDefault="007920EA">
            <w:pPr>
              <w:pStyle w:val="ConsPlusNormal"/>
              <w:jc w:val="center"/>
            </w:pPr>
            <w:r w:rsidRPr="007920EA">
              <w:t>Нет</w:t>
            </w:r>
          </w:p>
        </w:tc>
        <w:tc>
          <w:tcPr>
            <w:tcW w:w="411" w:type="pct"/>
          </w:tcPr>
          <w:p w14:paraId="10FD8474" w14:textId="77777777" w:rsidR="00EC605A" w:rsidRPr="007920EA" w:rsidRDefault="007920EA">
            <w:pPr>
              <w:pStyle w:val="ConsPlusNormal"/>
              <w:jc w:val="center"/>
            </w:pPr>
            <w:r w:rsidRPr="007920EA">
              <w:t>Неприменимо</w:t>
            </w:r>
          </w:p>
        </w:tc>
        <w:tc>
          <w:tcPr>
            <w:tcW w:w="675" w:type="pct"/>
            <w:vMerge/>
          </w:tcPr>
          <w:p w14:paraId="68CF1E5F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5D7FE706" w14:textId="77777777" w:rsidTr="007920EA">
        <w:tc>
          <w:tcPr>
            <w:tcW w:w="235" w:type="pct"/>
          </w:tcPr>
          <w:p w14:paraId="0F8F53A5" w14:textId="77777777" w:rsidR="00EC605A" w:rsidRPr="007920EA" w:rsidRDefault="007920EA">
            <w:pPr>
              <w:pStyle w:val="ConsPlusNormal"/>
              <w:jc w:val="center"/>
            </w:pPr>
            <w:r w:rsidRPr="007920EA">
              <w:t>1</w:t>
            </w:r>
          </w:p>
        </w:tc>
        <w:tc>
          <w:tcPr>
            <w:tcW w:w="1423" w:type="pct"/>
          </w:tcPr>
          <w:p w14:paraId="0888A402" w14:textId="77777777" w:rsidR="00EC605A" w:rsidRPr="007920EA" w:rsidRDefault="007920EA">
            <w:pPr>
              <w:pStyle w:val="ConsPlusNormal"/>
              <w:jc w:val="center"/>
            </w:pPr>
            <w:r w:rsidRPr="007920EA">
              <w:t>2</w:t>
            </w:r>
          </w:p>
        </w:tc>
        <w:tc>
          <w:tcPr>
            <w:tcW w:w="1434" w:type="pct"/>
          </w:tcPr>
          <w:p w14:paraId="7D0883A4" w14:textId="77777777" w:rsidR="00EC605A" w:rsidRPr="007920EA" w:rsidRDefault="007920EA">
            <w:pPr>
              <w:pStyle w:val="ConsPlusNormal"/>
              <w:jc w:val="center"/>
            </w:pPr>
            <w:r w:rsidRPr="007920EA">
              <w:t>3</w:t>
            </w:r>
          </w:p>
        </w:tc>
        <w:tc>
          <w:tcPr>
            <w:tcW w:w="411" w:type="pct"/>
          </w:tcPr>
          <w:p w14:paraId="4AAF1D25" w14:textId="77777777" w:rsidR="00EC605A" w:rsidRPr="007920EA" w:rsidRDefault="007920EA">
            <w:pPr>
              <w:pStyle w:val="ConsPlusNormal"/>
              <w:jc w:val="center"/>
            </w:pPr>
            <w:r w:rsidRPr="007920EA">
              <w:t>4</w:t>
            </w:r>
          </w:p>
        </w:tc>
        <w:tc>
          <w:tcPr>
            <w:tcW w:w="411" w:type="pct"/>
          </w:tcPr>
          <w:p w14:paraId="3AFDE3F1" w14:textId="77777777" w:rsidR="00EC605A" w:rsidRPr="007920EA" w:rsidRDefault="007920EA">
            <w:pPr>
              <w:pStyle w:val="ConsPlusNormal"/>
              <w:jc w:val="center"/>
            </w:pPr>
            <w:r w:rsidRPr="007920EA">
              <w:t>5</w:t>
            </w:r>
          </w:p>
        </w:tc>
        <w:tc>
          <w:tcPr>
            <w:tcW w:w="411" w:type="pct"/>
          </w:tcPr>
          <w:p w14:paraId="391E63AD" w14:textId="77777777" w:rsidR="00EC605A" w:rsidRPr="007920EA" w:rsidRDefault="007920EA">
            <w:pPr>
              <w:pStyle w:val="ConsPlusNormal"/>
              <w:jc w:val="center"/>
            </w:pPr>
            <w:r w:rsidRPr="007920EA">
              <w:t>6</w:t>
            </w:r>
          </w:p>
        </w:tc>
        <w:tc>
          <w:tcPr>
            <w:tcW w:w="675" w:type="pct"/>
          </w:tcPr>
          <w:p w14:paraId="5DE2B67E" w14:textId="77777777" w:rsidR="00EC605A" w:rsidRPr="007920EA" w:rsidRDefault="007920EA">
            <w:pPr>
              <w:pStyle w:val="ConsPlusNormal"/>
              <w:jc w:val="center"/>
            </w:pPr>
            <w:r w:rsidRPr="007920EA">
              <w:t>7</w:t>
            </w:r>
          </w:p>
        </w:tc>
      </w:tr>
      <w:tr w:rsidR="007920EA" w:rsidRPr="007920EA" w14:paraId="55EFC76F" w14:textId="77777777" w:rsidTr="007920EA">
        <w:tc>
          <w:tcPr>
            <w:tcW w:w="235" w:type="pct"/>
          </w:tcPr>
          <w:p w14:paraId="0ECEB690" w14:textId="77777777" w:rsidR="00EC605A" w:rsidRPr="007920EA" w:rsidRDefault="007920EA">
            <w:pPr>
              <w:pStyle w:val="ConsPlusNormal"/>
              <w:jc w:val="both"/>
            </w:pPr>
            <w:r w:rsidRPr="007920EA">
              <w:t>1</w:t>
            </w:r>
          </w:p>
        </w:tc>
        <w:tc>
          <w:tcPr>
            <w:tcW w:w="1423" w:type="pct"/>
          </w:tcPr>
          <w:p w14:paraId="2B3E5C93" w14:textId="77777777" w:rsidR="00EC605A" w:rsidRPr="007920EA" w:rsidRDefault="007920EA">
            <w:pPr>
              <w:pStyle w:val="ConsPlusNormal"/>
            </w:pPr>
            <w:r w:rsidRPr="007920EA">
              <w:t>Работодатель привлекает работников к сверхурочной работе с их письменного согласия или согласия, выраженного в электронной форме (в случае взаимодействия посредством электронного документооборота), в случаях:</w:t>
            </w:r>
          </w:p>
        </w:tc>
        <w:tc>
          <w:tcPr>
            <w:tcW w:w="1434" w:type="pct"/>
            <w:vMerge w:val="restart"/>
          </w:tcPr>
          <w:p w14:paraId="127237F7" w14:textId="662461F0" w:rsidR="00EC605A" w:rsidRPr="007920EA" w:rsidRDefault="007920EA">
            <w:pPr>
              <w:pStyle w:val="ConsPlusNormal"/>
            </w:pPr>
            <w:r w:rsidRPr="007920EA">
              <w:t>Статьи 22.1</w:t>
            </w:r>
            <w:r w:rsidRPr="007920EA">
              <w:t xml:space="preserve"> - </w:t>
            </w:r>
            <w:r w:rsidRPr="007920EA">
              <w:t>22.3</w:t>
            </w:r>
            <w:r w:rsidRPr="007920EA">
              <w:t xml:space="preserve">, </w:t>
            </w:r>
            <w:r w:rsidRPr="007920EA">
              <w:t>часть 2</w:t>
            </w:r>
            <w:r w:rsidRPr="007920EA">
              <w:t xml:space="preserve"> статьи 99</w:t>
            </w:r>
            <w:r w:rsidRPr="007920EA">
              <w:t xml:space="preserve"> Трудового кодекса Российской Федерации</w:t>
            </w:r>
          </w:p>
          <w:p w14:paraId="42D9B9ED" w14:textId="77777777" w:rsidR="00EC605A" w:rsidRPr="007920EA" w:rsidRDefault="007920EA">
            <w:pPr>
              <w:pStyle w:val="ConsPlusNormal"/>
            </w:pPr>
            <w:r w:rsidRPr="007920EA">
              <w:t>(Собрание законодательства Российской Федерации, 2002, N 1, ст. 3; 2021, N 48, ст. 7947)</w:t>
            </w:r>
          </w:p>
        </w:tc>
        <w:tc>
          <w:tcPr>
            <w:tcW w:w="411" w:type="pct"/>
          </w:tcPr>
          <w:p w14:paraId="35BE7F9B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68323439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690A6385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4E98C5F9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7C0D1A77" w14:textId="77777777" w:rsidTr="007920EA">
        <w:tc>
          <w:tcPr>
            <w:tcW w:w="235" w:type="pct"/>
          </w:tcPr>
          <w:p w14:paraId="6AC2CF54" w14:textId="77777777" w:rsidR="00EC605A" w:rsidRPr="007920EA" w:rsidRDefault="007920EA">
            <w:pPr>
              <w:pStyle w:val="ConsPlusNormal"/>
              <w:jc w:val="both"/>
            </w:pPr>
            <w:r w:rsidRPr="007920EA">
              <w:t>1.1.</w:t>
            </w:r>
          </w:p>
        </w:tc>
        <w:tc>
          <w:tcPr>
            <w:tcW w:w="1423" w:type="pct"/>
          </w:tcPr>
          <w:p w14:paraId="4E98B9D5" w14:textId="77777777" w:rsidR="00EC605A" w:rsidRPr="007920EA" w:rsidRDefault="007920EA">
            <w:pPr>
              <w:pStyle w:val="ConsPlusNormal"/>
              <w:jc w:val="both"/>
            </w:pPr>
            <w:r w:rsidRPr="007920EA">
              <w:t xml:space="preserve">необходимости выполнить (закончить) начатую работу, которая вследствие непредвиденной задержки по техническим условиям производства не могла быть выполнена (закончена) в течение установленной для работника продолжительности </w:t>
            </w:r>
            <w:r w:rsidRPr="007920EA">
              <w:lastRenderedPageBreak/>
              <w:t>рабочего времени, если невыполне</w:t>
            </w:r>
            <w:r w:rsidRPr="007920EA">
              <w:t>ние (</w:t>
            </w:r>
            <w:proofErr w:type="spellStart"/>
            <w:r w:rsidRPr="007920EA">
              <w:t>незавершение</w:t>
            </w:r>
            <w:proofErr w:type="spellEnd"/>
            <w:r w:rsidRPr="007920EA">
              <w:t>) этой работы может повлечь за собой порчу или гибель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имущества), государственного или мун</w:t>
            </w:r>
            <w:r w:rsidRPr="007920EA">
              <w:t>иципального имущества либо создать угрозу жизни и здоровью людей?</w:t>
            </w:r>
          </w:p>
        </w:tc>
        <w:tc>
          <w:tcPr>
            <w:tcW w:w="1434" w:type="pct"/>
            <w:vMerge/>
          </w:tcPr>
          <w:p w14:paraId="541E04EF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1EB01586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64368135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1A07ABB1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33526C2F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2DC3A116" w14:textId="77777777" w:rsidTr="007920EA">
        <w:tc>
          <w:tcPr>
            <w:tcW w:w="235" w:type="pct"/>
          </w:tcPr>
          <w:p w14:paraId="1DBD4DCE" w14:textId="77777777" w:rsidR="00EC605A" w:rsidRPr="007920EA" w:rsidRDefault="007920EA">
            <w:pPr>
              <w:pStyle w:val="ConsPlusNormal"/>
              <w:jc w:val="both"/>
            </w:pPr>
            <w:r w:rsidRPr="007920EA">
              <w:t>1.2.</w:t>
            </w:r>
          </w:p>
        </w:tc>
        <w:tc>
          <w:tcPr>
            <w:tcW w:w="1423" w:type="pct"/>
          </w:tcPr>
          <w:p w14:paraId="025E9402" w14:textId="77777777" w:rsidR="00EC605A" w:rsidRPr="007920EA" w:rsidRDefault="007920EA">
            <w:pPr>
              <w:pStyle w:val="ConsPlusNormal"/>
              <w:jc w:val="both"/>
            </w:pPr>
            <w:r w:rsidRPr="007920EA">
              <w:t>при производстве временных работ по ремонту и восстановлению механизмов или сооружений, когда их неисправность может стать причиной прекращения работы для значительного числа работников?</w:t>
            </w:r>
          </w:p>
        </w:tc>
        <w:tc>
          <w:tcPr>
            <w:tcW w:w="1434" w:type="pct"/>
            <w:vMerge/>
          </w:tcPr>
          <w:p w14:paraId="0160BEBD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7781FA01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5060E2AE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2FE510A4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01BC3ED8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158B7673" w14:textId="77777777" w:rsidTr="007920EA">
        <w:tc>
          <w:tcPr>
            <w:tcW w:w="235" w:type="pct"/>
          </w:tcPr>
          <w:p w14:paraId="4507A0CF" w14:textId="77777777" w:rsidR="00EC605A" w:rsidRPr="007920EA" w:rsidRDefault="007920EA">
            <w:pPr>
              <w:pStyle w:val="ConsPlusNormal"/>
              <w:jc w:val="both"/>
            </w:pPr>
            <w:r w:rsidRPr="007920EA">
              <w:t>1.3.</w:t>
            </w:r>
          </w:p>
        </w:tc>
        <w:tc>
          <w:tcPr>
            <w:tcW w:w="1423" w:type="pct"/>
          </w:tcPr>
          <w:p w14:paraId="50B1118B" w14:textId="77777777" w:rsidR="00EC605A" w:rsidRPr="007920EA" w:rsidRDefault="007920EA">
            <w:pPr>
              <w:pStyle w:val="ConsPlusNormal"/>
              <w:jc w:val="both"/>
            </w:pPr>
            <w:r w:rsidRPr="007920EA">
              <w:t>для продолжения работы при неявке сменяющего работника, ес</w:t>
            </w:r>
            <w:r w:rsidRPr="007920EA">
              <w:t>ли работа не допускает перерыва?</w:t>
            </w:r>
          </w:p>
        </w:tc>
        <w:tc>
          <w:tcPr>
            <w:tcW w:w="1434" w:type="pct"/>
            <w:vMerge/>
          </w:tcPr>
          <w:p w14:paraId="33FAF45D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3D7D58B8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0CC168E2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72E15800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49F9F727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72F6CC71" w14:textId="77777777" w:rsidTr="007920EA">
        <w:tc>
          <w:tcPr>
            <w:tcW w:w="235" w:type="pct"/>
          </w:tcPr>
          <w:p w14:paraId="224BE71B" w14:textId="77777777" w:rsidR="00EC605A" w:rsidRPr="007920EA" w:rsidRDefault="007920EA">
            <w:pPr>
              <w:pStyle w:val="ConsPlusNormal"/>
              <w:jc w:val="both"/>
            </w:pPr>
            <w:r w:rsidRPr="007920EA">
              <w:t>2</w:t>
            </w:r>
          </w:p>
        </w:tc>
        <w:tc>
          <w:tcPr>
            <w:tcW w:w="1423" w:type="pct"/>
          </w:tcPr>
          <w:p w14:paraId="54EDBBAB" w14:textId="77777777" w:rsidR="00EC605A" w:rsidRPr="007920EA" w:rsidRDefault="007920EA">
            <w:pPr>
              <w:pStyle w:val="ConsPlusNormal"/>
            </w:pPr>
            <w:r w:rsidRPr="007920EA">
              <w:t>Работодатель не допускает привлечение к сверхурочной работе беременных женщин, работников в возрасте до восемнадцати лет (за исключением спортсменов), работников в период действия ученического договора?</w:t>
            </w:r>
          </w:p>
        </w:tc>
        <w:tc>
          <w:tcPr>
            <w:tcW w:w="1434" w:type="pct"/>
          </w:tcPr>
          <w:p w14:paraId="3F456630" w14:textId="29A03B1C" w:rsidR="00EC605A" w:rsidRPr="007920EA" w:rsidRDefault="007920EA">
            <w:pPr>
              <w:pStyle w:val="ConsPlusNormal"/>
            </w:pPr>
            <w:r w:rsidRPr="007920EA">
              <w:t>Часть 5 статьи 99</w:t>
            </w:r>
            <w:r w:rsidRPr="007920EA">
              <w:t xml:space="preserve">, </w:t>
            </w:r>
            <w:r w:rsidRPr="007920EA">
              <w:t>часть 3 статьи 203</w:t>
            </w:r>
            <w:r w:rsidRPr="007920EA">
              <w:t xml:space="preserve">, </w:t>
            </w:r>
            <w:r w:rsidRPr="007920EA">
              <w:t>часть 3 статьи 348.8</w:t>
            </w:r>
            <w:r w:rsidRPr="007920EA">
              <w:t xml:space="preserve"> Трудов</w:t>
            </w:r>
            <w:r w:rsidRPr="007920EA">
              <w:t>ого кодекса Российской Федерации</w:t>
            </w:r>
          </w:p>
          <w:p w14:paraId="646E1BD2" w14:textId="77777777" w:rsidR="00EC605A" w:rsidRPr="007920EA" w:rsidRDefault="007920EA">
            <w:pPr>
              <w:pStyle w:val="ConsPlusNormal"/>
            </w:pPr>
            <w:r w:rsidRPr="007920EA">
              <w:t>(Собрание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6F2E4611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5D42E0E7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69BAD8F4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4021FD14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0361E74B" w14:textId="77777777" w:rsidTr="007920EA">
        <w:tc>
          <w:tcPr>
            <w:tcW w:w="235" w:type="pct"/>
          </w:tcPr>
          <w:p w14:paraId="010E05A3" w14:textId="77777777" w:rsidR="00EC605A" w:rsidRPr="007920EA" w:rsidRDefault="007920EA">
            <w:pPr>
              <w:pStyle w:val="ConsPlusNormal"/>
              <w:jc w:val="both"/>
            </w:pPr>
            <w:r w:rsidRPr="007920EA">
              <w:t>3</w:t>
            </w:r>
          </w:p>
        </w:tc>
        <w:tc>
          <w:tcPr>
            <w:tcW w:w="1423" w:type="pct"/>
          </w:tcPr>
          <w:p w14:paraId="11FAF7FD" w14:textId="1142F3CA" w:rsidR="00EC605A" w:rsidRPr="007920EA" w:rsidRDefault="007920EA">
            <w:pPr>
              <w:pStyle w:val="ConsPlusNormal"/>
            </w:pPr>
            <w:r w:rsidRPr="007920EA">
              <w:t xml:space="preserve">Продолжительность сверхурочной работы каждого работника не превышает 4 часов в течение двух дней подряд </w:t>
            </w:r>
            <w:r w:rsidRPr="007920EA">
              <w:lastRenderedPageBreak/>
              <w:t xml:space="preserve">и 120 часов в год, за исключением случаев, предусмотренных Трудовым </w:t>
            </w:r>
            <w:r w:rsidRPr="007920EA">
              <w:t>кодексом</w:t>
            </w:r>
            <w:r w:rsidRPr="007920EA">
              <w:t xml:space="preserve"> Российской Федерации?</w:t>
            </w:r>
          </w:p>
        </w:tc>
        <w:tc>
          <w:tcPr>
            <w:tcW w:w="1434" w:type="pct"/>
          </w:tcPr>
          <w:p w14:paraId="64085A1C" w14:textId="421A304B" w:rsidR="00EC605A" w:rsidRPr="007920EA" w:rsidRDefault="007920EA">
            <w:pPr>
              <w:pStyle w:val="ConsPlusNormal"/>
            </w:pPr>
            <w:r w:rsidRPr="007920EA">
              <w:lastRenderedPageBreak/>
              <w:t>Часть 6 статьи 99</w:t>
            </w:r>
            <w:r w:rsidRPr="007920EA">
              <w:t xml:space="preserve"> Трудового кодекса Российской Федерации</w:t>
            </w:r>
          </w:p>
          <w:p w14:paraId="2F75C82A" w14:textId="77777777" w:rsidR="00EC605A" w:rsidRPr="007920EA" w:rsidRDefault="007920EA">
            <w:pPr>
              <w:pStyle w:val="ConsPlusNormal"/>
            </w:pPr>
            <w:r w:rsidRPr="007920EA">
              <w:t>(Собрание законодательства</w:t>
            </w:r>
            <w:r w:rsidRPr="007920EA">
              <w:t xml:space="preserve"> </w:t>
            </w:r>
            <w:r w:rsidRPr="007920EA">
              <w:lastRenderedPageBreak/>
              <w:t>Российской Федерации, 2002, N 1, ст. 3; 2022, N 29, ст. 5240)</w:t>
            </w:r>
          </w:p>
        </w:tc>
        <w:tc>
          <w:tcPr>
            <w:tcW w:w="411" w:type="pct"/>
          </w:tcPr>
          <w:p w14:paraId="548CC946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3812705A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366CF214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0C8FCAC0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6A993D9D" w14:textId="77777777" w:rsidTr="007920EA">
        <w:tc>
          <w:tcPr>
            <w:tcW w:w="235" w:type="pct"/>
          </w:tcPr>
          <w:p w14:paraId="5DF2DCEB" w14:textId="77777777" w:rsidR="00EC605A" w:rsidRPr="007920EA" w:rsidRDefault="007920EA">
            <w:pPr>
              <w:pStyle w:val="ConsPlusNormal"/>
              <w:jc w:val="both"/>
            </w:pPr>
            <w:r w:rsidRPr="007920EA">
              <w:t>4</w:t>
            </w:r>
          </w:p>
        </w:tc>
        <w:tc>
          <w:tcPr>
            <w:tcW w:w="1423" w:type="pct"/>
          </w:tcPr>
          <w:p w14:paraId="491217CF" w14:textId="77777777" w:rsidR="00EC605A" w:rsidRPr="007920EA" w:rsidRDefault="007920EA">
            <w:pPr>
              <w:pStyle w:val="ConsPlusNormal"/>
            </w:pPr>
            <w:r w:rsidRPr="007920EA">
              <w:t>Работодатель производит оплату сверхурочной работы в размере, установленном коллективным договором, локальным нормативным актом или трудовым договором, но не менее чем в полуторном разме</w:t>
            </w:r>
            <w:r w:rsidRPr="007920EA">
              <w:t>ре за первые два часа работы и в двойном размере за последующие часы или предоставляет по заявлению работника вместо повышенной оплаты за сверхурочную работу дополнительное время отдыха, но не менее времени, отработанного сверхурочно.</w:t>
            </w:r>
          </w:p>
          <w:p w14:paraId="56284461" w14:textId="38440271" w:rsidR="00EC605A" w:rsidRPr="007920EA" w:rsidRDefault="007920EA">
            <w:pPr>
              <w:pStyle w:val="ConsPlusNormal"/>
              <w:jc w:val="both"/>
            </w:pPr>
            <w:r w:rsidRPr="007920EA">
              <w:t>Работа, произведенная</w:t>
            </w:r>
            <w:r w:rsidRPr="007920EA">
              <w:t xml:space="preserve">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</w:t>
            </w:r>
            <w:r w:rsidRPr="007920EA">
              <w:t>статьей 153</w:t>
            </w:r>
            <w:r w:rsidRPr="007920EA">
              <w:t xml:space="preserve"> Трудового кодекса Российской Федерации, не учитывается при определении п</w:t>
            </w:r>
            <w:r w:rsidRPr="007920EA">
              <w:t xml:space="preserve">родолжительности сверхурочной работы, подлежащей оплате в повышенном размере в соответствии с </w:t>
            </w:r>
            <w:r w:rsidRPr="007920EA">
              <w:t>частью 1 статьи 152</w:t>
            </w:r>
            <w:r w:rsidRPr="007920EA">
              <w:t xml:space="preserve"> Трудового кодекса Российской Федерации?</w:t>
            </w:r>
          </w:p>
        </w:tc>
        <w:tc>
          <w:tcPr>
            <w:tcW w:w="1434" w:type="pct"/>
          </w:tcPr>
          <w:p w14:paraId="61D41175" w14:textId="06F087D2" w:rsidR="00EC605A" w:rsidRPr="007920EA" w:rsidRDefault="007920EA">
            <w:pPr>
              <w:pStyle w:val="ConsPlusNormal"/>
              <w:jc w:val="both"/>
            </w:pPr>
            <w:r w:rsidRPr="007920EA">
              <w:t>Статья 152</w:t>
            </w:r>
            <w:r w:rsidRPr="007920EA">
              <w:t xml:space="preserve"> Трудового кодекса Российской Федерации</w:t>
            </w:r>
          </w:p>
          <w:p w14:paraId="1FAE95A4" w14:textId="77777777" w:rsidR="00EC605A" w:rsidRPr="007920EA" w:rsidRDefault="007920EA">
            <w:pPr>
              <w:pStyle w:val="ConsPlusNormal"/>
              <w:jc w:val="both"/>
            </w:pPr>
            <w:r w:rsidRPr="007920EA">
              <w:t xml:space="preserve">(Собрание законодательства Российской Федерации, 2002, N 1, ст. </w:t>
            </w:r>
            <w:r w:rsidRPr="007920EA">
              <w:t>3; 2006, N 27, ст. 2878; 2022, N 29, ст. 5240)</w:t>
            </w:r>
          </w:p>
        </w:tc>
        <w:tc>
          <w:tcPr>
            <w:tcW w:w="411" w:type="pct"/>
          </w:tcPr>
          <w:p w14:paraId="07AF69C8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6F79CFC8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2F25195A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3D4A688A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4C8E88EF" w14:textId="77777777" w:rsidTr="007920EA">
        <w:tc>
          <w:tcPr>
            <w:tcW w:w="235" w:type="pct"/>
          </w:tcPr>
          <w:p w14:paraId="13DD94D1" w14:textId="77777777" w:rsidR="00EC605A" w:rsidRPr="007920EA" w:rsidRDefault="007920EA">
            <w:pPr>
              <w:pStyle w:val="ConsPlusNormal"/>
              <w:jc w:val="both"/>
            </w:pPr>
            <w:r w:rsidRPr="007920EA">
              <w:t>5</w:t>
            </w:r>
          </w:p>
        </w:tc>
        <w:tc>
          <w:tcPr>
            <w:tcW w:w="1423" w:type="pct"/>
          </w:tcPr>
          <w:p w14:paraId="36A2D52B" w14:textId="77777777" w:rsidR="00EC605A" w:rsidRPr="007920EA" w:rsidRDefault="007920EA">
            <w:pPr>
              <w:pStyle w:val="ConsPlusNormal"/>
            </w:pPr>
            <w:r w:rsidRPr="007920EA">
              <w:t xml:space="preserve">Работникам с </w:t>
            </w:r>
            <w:r w:rsidRPr="007920EA">
              <w:lastRenderedPageBreak/>
              <w:t>ненормированным рабочим днем предоставляется ежегодный дополнительный оплачиваемый отпуск, продолжительностью, установленной коллективным договором или правилами внутреннего трудового распорядка, но не менее трех календарных дней?</w:t>
            </w:r>
          </w:p>
        </w:tc>
        <w:tc>
          <w:tcPr>
            <w:tcW w:w="1434" w:type="pct"/>
          </w:tcPr>
          <w:p w14:paraId="1FD891CA" w14:textId="66DF4895" w:rsidR="00EC605A" w:rsidRPr="007920EA" w:rsidRDefault="007920EA">
            <w:pPr>
              <w:pStyle w:val="ConsPlusNormal"/>
            </w:pPr>
            <w:r w:rsidRPr="007920EA">
              <w:lastRenderedPageBreak/>
              <w:t>Часть 1 статьи 119</w:t>
            </w:r>
            <w:r w:rsidRPr="007920EA">
              <w:t xml:space="preserve"> </w:t>
            </w:r>
            <w:r w:rsidRPr="007920EA">
              <w:lastRenderedPageBreak/>
              <w:t>Трудового кодекса Российской Федерации</w:t>
            </w:r>
          </w:p>
          <w:p w14:paraId="525DAA94" w14:textId="77777777" w:rsidR="00EC605A" w:rsidRPr="007920EA" w:rsidRDefault="007920EA">
            <w:pPr>
              <w:pStyle w:val="ConsPlusNormal"/>
              <w:jc w:val="both"/>
            </w:pPr>
            <w:r w:rsidRPr="007920EA">
              <w:t>(Собрание законодательства Российской Федерации, 2002, N 1, ст. 3; 2006, N 27, ст. 2878)</w:t>
            </w:r>
          </w:p>
        </w:tc>
        <w:tc>
          <w:tcPr>
            <w:tcW w:w="411" w:type="pct"/>
          </w:tcPr>
          <w:p w14:paraId="6E65D272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534741B8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6FB115AB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77993B8D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3A577AD4" w14:textId="77777777" w:rsidTr="007920EA">
        <w:tc>
          <w:tcPr>
            <w:tcW w:w="235" w:type="pct"/>
          </w:tcPr>
          <w:p w14:paraId="13280448" w14:textId="77777777" w:rsidR="00EC605A" w:rsidRPr="007920EA" w:rsidRDefault="007920EA">
            <w:pPr>
              <w:pStyle w:val="ConsPlusNormal"/>
              <w:jc w:val="both"/>
            </w:pPr>
            <w:r w:rsidRPr="007920EA">
              <w:t>6</w:t>
            </w:r>
          </w:p>
        </w:tc>
        <w:tc>
          <w:tcPr>
            <w:tcW w:w="1423" w:type="pct"/>
          </w:tcPr>
          <w:p w14:paraId="0138EE44" w14:textId="77777777" w:rsidR="00EC605A" w:rsidRPr="007920EA" w:rsidRDefault="007920EA">
            <w:pPr>
              <w:pStyle w:val="ConsPlusNormal"/>
            </w:pPr>
            <w:r w:rsidRPr="007920EA">
              <w:t>Работодатель привлекает работников к работе в выходные и нерабочие праздничные дни с их письменного согласия или согласия, выраженного в электронной форме (в случае взаимодействия посредством электронного документооборота), в случае необходимости выполнени</w:t>
            </w:r>
            <w:r w:rsidRPr="007920EA">
              <w:t>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подразделений, индивидуального предпринимателя?</w:t>
            </w:r>
          </w:p>
        </w:tc>
        <w:tc>
          <w:tcPr>
            <w:tcW w:w="1434" w:type="pct"/>
          </w:tcPr>
          <w:p w14:paraId="00194B59" w14:textId="69C5BFF5" w:rsidR="00EC605A" w:rsidRPr="007920EA" w:rsidRDefault="007920EA">
            <w:pPr>
              <w:pStyle w:val="ConsPlusNormal"/>
              <w:jc w:val="both"/>
            </w:pPr>
            <w:r w:rsidRPr="007920EA">
              <w:t>Статьи 22.1</w:t>
            </w:r>
            <w:r w:rsidRPr="007920EA">
              <w:t xml:space="preserve"> - </w:t>
            </w:r>
            <w:r w:rsidRPr="007920EA">
              <w:t>22.3</w:t>
            </w:r>
            <w:r w:rsidRPr="007920EA">
              <w:t xml:space="preserve">, </w:t>
            </w:r>
            <w:r w:rsidRPr="007920EA">
              <w:t>часть 2 статьи 113</w:t>
            </w:r>
            <w:r w:rsidRPr="007920EA">
              <w:t xml:space="preserve"> Трудового кодекса Российской Федер</w:t>
            </w:r>
            <w:r w:rsidRPr="007920EA">
              <w:t>ации</w:t>
            </w:r>
          </w:p>
          <w:p w14:paraId="656C41FD" w14:textId="77777777" w:rsidR="00EC605A" w:rsidRPr="007920EA" w:rsidRDefault="007920EA">
            <w:pPr>
              <w:pStyle w:val="ConsPlusNormal"/>
              <w:jc w:val="both"/>
            </w:pPr>
            <w:r w:rsidRPr="007920EA">
              <w:t>(Собрание законодательства Российской Федерации, 2002, N 1, ст. 3; 2014, N 14, ст. 1547; 2021, N 48, ст. 7947)</w:t>
            </w:r>
          </w:p>
        </w:tc>
        <w:tc>
          <w:tcPr>
            <w:tcW w:w="411" w:type="pct"/>
          </w:tcPr>
          <w:p w14:paraId="052C7625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15BD0DA2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10C0CF6E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4FE25EB1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26CCDB60" w14:textId="77777777" w:rsidTr="007920EA">
        <w:tc>
          <w:tcPr>
            <w:tcW w:w="235" w:type="pct"/>
          </w:tcPr>
          <w:p w14:paraId="490FD847" w14:textId="77777777" w:rsidR="00EC605A" w:rsidRPr="007920EA" w:rsidRDefault="007920EA">
            <w:pPr>
              <w:pStyle w:val="ConsPlusNormal"/>
              <w:jc w:val="both"/>
            </w:pPr>
            <w:r w:rsidRPr="007920EA">
              <w:t>7</w:t>
            </w:r>
          </w:p>
        </w:tc>
        <w:tc>
          <w:tcPr>
            <w:tcW w:w="1423" w:type="pct"/>
          </w:tcPr>
          <w:p w14:paraId="7FE8FDA5" w14:textId="77777777" w:rsidR="00EC605A" w:rsidRPr="007920EA" w:rsidRDefault="007920EA">
            <w:pPr>
              <w:pStyle w:val="ConsPlusNormal"/>
            </w:pPr>
            <w:r w:rsidRPr="007920EA">
              <w:t>Привлечение работников к работе в выходные и нерабочие праздничные дни производится по письменному распоряжению работодателя или расп</w:t>
            </w:r>
            <w:r w:rsidRPr="007920EA">
              <w:t>оряжению в электронной форме (в случае взаимодействия посредством электронного документооборота)?</w:t>
            </w:r>
          </w:p>
        </w:tc>
        <w:tc>
          <w:tcPr>
            <w:tcW w:w="1434" w:type="pct"/>
          </w:tcPr>
          <w:p w14:paraId="2857ABB0" w14:textId="27FC1823" w:rsidR="00EC605A" w:rsidRPr="007920EA" w:rsidRDefault="007920EA">
            <w:pPr>
              <w:pStyle w:val="ConsPlusNormal"/>
              <w:jc w:val="both"/>
            </w:pPr>
            <w:r w:rsidRPr="007920EA">
              <w:t>Статьи 22.1</w:t>
            </w:r>
            <w:r w:rsidRPr="007920EA">
              <w:t xml:space="preserve"> - </w:t>
            </w:r>
            <w:r w:rsidRPr="007920EA">
              <w:t>22.3</w:t>
            </w:r>
            <w:r w:rsidRPr="007920EA">
              <w:t xml:space="preserve">, </w:t>
            </w:r>
            <w:r w:rsidRPr="007920EA">
              <w:t>часть 8 статьи 113</w:t>
            </w:r>
            <w:r w:rsidRPr="007920EA">
              <w:t xml:space="preserve"> Трудового кодекса Российской Федерации</w:t>
            </w:r>
          </w:p>
          <w:p w14:paraId="46624572" w14:textId="77777777" w:rsidR="00EC605A" w:rsidRPr="007920EA" w:rsidRDefault="007920EA">
            <w:pPr>
              <w:pStyle w:val="ConsPlusNormal"/>
              <w:jc w:val="both"/>
            </w:pPr>
            <w:r w:rsidRPr="007920EA">
              <w:t>(Собрание законодательства Российской Федерации, 2002, N 1, ст. 3; 2021, N 48, ст. 7947)</w:t>
            </w:r>
          </w:p>
        </w:tc>
        <w:tc>
          <w:tcPr>
            <w:tcW w:w="411" w:type="pct"/>
          </w:tcPr>
          <w:p w14:paraId="430EFD55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31197454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38909B2D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1E9DCCF7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7ACD189E" w14:textId="77777777" w:rsidTr="007920EA">
        <w:tc>
          <w:tcPr>
            <w:tcW w:w="235" w:type="pct"/>
          </w:tcPr>
          <w:p w14:paraId="1C08BBD5" w14:textId="77777777" w:rsidR="00EC605A" w:rsidRPr="007920EA" w:rsidRDefault="007920EA">
            <w:pPr>
              <w:pStyle w:val="ConsPlusNormal"/>
              <w:jc w:val="both"/>
            </w:pPr>
            <w:r w:rsidRPr="007920EA">
              <w:lastRenderedPageBreak/>
              <w:t>8</w:t>
            </w:r>
          </w:p>
        </w:tc>
        <w:tc>
          <w:tcPr>
            <w:tcW w:w="1423" w:type="pct"/>
          </w:tcPr>
          <w:p w14:paraId="161A9893" w14:textId="6221822C" w:rsidR="00EC605A" w:rsidRPr="007920EA" w:rsidRDefault="007920EA">
            <w:pPr>
              <w:pStyle w:val="ConsPlusNormal"/>
            </w:pPr>
            <w:r w:rsidRPr="007920EA">
              <w:t xml:space="preserve">Работодатель привлекает к сверхурочной работе работников в случаях, не предусмотренных </w:t>
            </w:r>
            <w:r w:rsidRPr="007920EA">
              <w:t>статьей 99</w:t>
            </w:r>
            <w:r w:rsidRPr="007920EA">
              <w:t xml:space="preserve"> Трудового кодекса Российской Федерации, с письменного согласия работника или согласия, выраженного в электронной форме (в случае взаимодействия посредством электро</w:t>
            </w:r>
            <w:r w:rsidRPr="007920EA">
              <w:t>нного документооборота), и с учетом мнения выборного органа первичной профсоюзной организации?</w:t>
            </w:r>
          </w:p>
        </w:tc>
        <w:tc>
          <w:tcPr>
            <w:tcW w:w="1434" w:type="pct"/>
          </w:tcPr>
          <w:p w14:paraId="155BE9BD" w14:textId="0BB91F19" w:rsidR="00EC605A" w:rsidRPr="007920EA" w:rsidRDefault="007920EA">
            <w:pPr>
              <w:pStyle w:val="ConsPlusNormal"/>
            </w:pPr>
            <w:r w:rsidRPr="007920EA">
              <w:t>Статьи 22.1</w:t>
            </w:r>
            <w:r w:rsidRPr="007920EA">
              <w:t xml:space="preserve"> - </w:t>
            </w:r>
            <w:r w:rsidRPr="007920EA">
              <w:t>22.3</w:t>
            </w:r>
            <w:r w:rsidRPr="007920EA">
              <w:t xml:space="preserve">, </w:t>
            </w:r>
            <w:r w:rsidRPr="007920EA">
              <w:t>часть 4 статьи 99</w:t>
            </w:r>
            <w:r w:rsidRPr="007920EA">
              <w:t xml:space="preserve"> Трудового кодекса Российской Федерации</w:t>
            </w:r>
          </w:p>
          <w:p w14:paraId="0222C331" w14:textId="77777777" w:rsidR="00EC605A" w:rsidRPr="007920EA" w:rsidRDefault="007920EA">
            <w:pPr>
              <w:pStyle w:val="ConsPlusNormal"/>
            </w:pPr>
            <w:r w:rsidRPr="007920EA">
              <w:t>(Собрание законодательства Российской Федерации, 2002, N 1, ст. 3; 2021, N 48, ст. 7947)</w:t>
            </w:r>
          </w:p>
        </w:tc>
        <w:tc>
          <w:tcPr>
            <w:tcW w:w="411" w:type="pct"/>
          </w:tcPr>
          <w:p w14:paraId="0AA6E5E0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3FCD8943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4B17935D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627D4501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063357A4" w14:textId="77777777" w:rsidTr="007920EA">
        <w:tc>
          <w:tcPr>
            <w:tcW w:w="235" w:type="pct"/>
          </w:tcPr>
          <w:p w14:paraId="29365CC3" w14:textId="77777777" w:rsidR="00EC605A" w:rsidRPr="007920EA" w:rsidRDefault="007920EA">
            <w:pPr>
              <w:pStyle w:val="ConsPlusNormal"/>
              <w:jc w:val="both"/>
            </w:pPr>
            <w:r w:rsidRPr="007920EA">
              <w:t>9</w:t>
            </w:r>
          </w:p>
        </w:tc>
        <w:tc>
          <w:tcPr>
            <w:tcW w:w="1423" w:type="pct"/>
          </w:tcPr>
          <w:p w14:paraId="259165F4" w14:textId="77777777" w:rsidR="00EC605A" w:rsidRPr="007920EA" w:rsidRDefault="007920EA">
            <w:pPr>
              <w:pStyle w:val="ConsPlusNormal"/>
            </w:pPr>
            <w:r w:rsidRPr="007920EA">
              <w:t>Рабо</w:t>
            </w:r>
            <w:r w:rsidRPr="007920EA">
              <w:t>тодателем установлен ненормированный рабочий день работнику, работающему на условиях неполного рабочего времени, только если соглашением сторон трудового договора установлена неполная рабочая неделя, но с полным рабочим днем (сменой)?</w:t>
            </w:r>
          </w:p>
        </w:tc>
        <w:tc>
          <w:tcPr>
            <w:tcW w:w="1434" w:type="pct"/>
          </w:tcPr>
          <w:p w14:paraId="5601158F" w14:textId="2DF6DD72" w:rsidR="00EC605A" w:rsidRPr="007920EA" w:rsidRDefault="007920EA">
            <w:pPr>
              <w:pStyle w:val="ConsPlusNormal"/>
            </w:pPr>
            <w:r w:rsidRPr="007920EA">
              <w:t>Часть 2 статьи 101</w:t>
            </w:r>
            <w:r w:rsidRPr="007920EA">
              <w:t xml:space="preserve"> Трудово</w:t>
            </w:r>
            <w:r w:rsidRPr="007920EA">
              <w:t>го кодекса Российской Федерации</w:t>
            </w:r>
          </w:p>
          <w:p w14:paraId="02A4F994" w14:textId="77777777" w:rsidR="00EC605A" w:rsidRPr="007920EA" w:rsidRDefault="007920EA">
            <w:pPr>
              <w:pStyle w:val="ConsPlusNormal"/>
            </w:pPr>
            <w:r w:rsidRPr="007920EA">
              <w:t>(Собрание законодательства Российской Федерации, 2002, N 1, ст. 3; 2017, N 25, ст. 3594)</w:t>
            </w:r>
          </w:p>
        </w:tc>
        <w:tc>
          <w:tcPr>
            <w:tcW w:w="411" w:type="pct"/>
          </w:tcPr>
          <w:p w14:paraId="0E074217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477F1CFC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7287DBF7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610E8C90" w14:textId="77777777" w:rsidR="00EC605A" w:rsidRPr="007920EA" w:rsidRDefault="00EC605A">
            <w:pPr>
              <w:pStyle w:val="ConsPlusNormal"/>
            </w:pPr>
          </w:p>
        </w:tc>
      </w:tr>
      <w:tr w:rsidR="007920EA" w:rsidRPr="007920EA" w14:paraId="5A0A87A6" w14:textId="77777777" w:rsidTr="007920EA">
        <w:tc>
          <w:tcPr>
            <w:tcW w:w="235" w:type="pct"/>
          </w:tcPr>
          <w:p w14:paraId="7AB5F48F" w14:textId="77777777" w:rsidR="00EC605A" w:rsidRPr="007920EA" w:rsidRDefault="007920EA">
            <w:pPr>
              <w:pStyle w:val="ConsPlusNormal"/>
              <w:jc w:val="both"/>
            </w:pPr>
            <w:r w:rsidRPr="007920EA">
              <w:t>10</w:t>
            </w:r>
          </w:p>
        </w:tc>
        <w:tc>
          <w:tcPr>
            <w:tcW w:w="1423" w:type="pct"/>
          </w:tcPr>
          <w:p w14:paraId="317404D1" w14:textId="6353513E" w:rsidR="00EC605A" w:rsidRPr="007920EA" w:rsidRDefault="007920EA">
            <w:pPr>
              <w:pStyle w:val="ConsPlusNormal"/>
            </w:pPr>
            <w:r w:rsidRPr="007920EA">
              <w:t xml:space="preserve">Работодатель привлекает к работе в выходные и нерабочие праздничные дни работников в случаях, не предусмотренных </w:t>
            </w:r>
            <w:r w:rsidRPr="007920EA">
              <w:t xml:space="preserve">статьей </w:t>
            </w:r>
            <w:r w:rsidRPr="007920EA">
              <w:t>113</w:t>
            </w:r>
            <w:r w:rsidRPr="007920EA">
              <w:t xml:space="preserve"> Трудового кодекса Российской Федерации, с письменного согласия работника или согласия, выраженного в электронной форме (в случае взаимодействия посредством электронного документооборота), и с учетом мнения выборного органа первичной профсоюзной организ</w:t>
            </w:r>
            <w:r w:rsidRPr="007920EA">
              <w:t>ации?</w:t>
            </w:r>
          </w:p>
        </w:tc>
        <w:tc>
          <w:tcPr>
            <w:tcW w:w="1434" w:type="pct"/>
          </w:tcPr>
          <w:p w14:paraId="4AE98AEF" w14:textId="7DFC9C20" w:rsidR="00EC605A" w:rsidRPr="007920EA" w:rsidRDefault="007920EA">
            <w:pPr>
              <w:pStyle w:val="ConsPlusNormal"/>
              <w:jc w:val="both"/>
            </w:pPr>
            <w:r w:rsidRPr="007920EA">
              <w:t>Статьи 22.1</w:t>
            </w:r>
            <w:r w:rsidRPr="007920EA">
              <w:t xml:space="preserve"> - </w:t>
            </w:r>
            <w:r w:rsidRPr="007920EA">
              <w:t>22.3</w:t>
            </w:r>
            <w:r w:rsidRPr="007920EA">
              <w:t xml:space="preserve">, </w:t>
            </w:r>
            <w:r w:rsidRPr="007920EA">
              <w:t>часть 5 статьи 113</w:t>
            </w:r>
            <w:r w:rsidRPr="007920EA">
              <w:t xml:space="preserve"> Трудового кодекса Российской Федерации</w:t>
            </w:r>
          </w:p>
          <w:p w14:paraId="7C83D7D3" w14:textId="77777777" w:rsidR="00EC605A" w:rsidRPr="007920EA" w:rsidRDefault="007920EA">
            <w:pPr>
              <w:pStyle w:val="ConsPlusNormal"/>
              <w:jc w:val="both"/>
            </w:pPr>
            <w:r w:rsidRPr="007920EA">
              <w:t>(Собрание законодательства Российской Федерации, 2002, N 1, ст. 3; 2021, N 48, ст. 7947)</w:t>
            </w:r>
          </w:p>
        </w:tc>
        <w:tc>
          <w:tcPr>
            <w:tcW w:w="411" w:type="pct"/>
          </w:tcPr>
          <w:p w14:paraId="68FBB428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1B3B6223" w14:textId="77777777" w:rsidR="00EC605A" w:rsidRPr="007920EA" w:rsidRDefault="00EC605A">
            <w:pPr>
              <w:pStyle w:val="ConsPlusNormal"/>
            </w:pPr>
          </w:p>
        </w:tc>
        <w:tc>
          <w:tcPr>
            <w:tcW w:w="411" w:type="pct"/>
          </w:tcPr>
          <w:p w14:paraId="50309901" w14:textId="77777777" w:rsidR="00EC605A" w:rsidRPr="007920EA" w:rsidRDefault="00EC605A">
            <w:pPr>
              <w:pStyle w:val="ConsPlusNormal"/>
            </w:pPr>
          </w:p>
        </w:tc>
        <w:tc>
          <w:tcPr>
            <w:tcW w:w="675" w:type="pct"/>
          </w:tcPr>
          <w:p w14:paraId="736A8F5B" w14:textId="77777777" w:rsidR="00EC605A" w:rsidRPr="007920EA" w:rsidRDefault="00EC605A">
            <w:pPr>
              <w:pStyle w:val="ConsPlusNormal"/>
            </w:pPr>
          </w:p>
        </w:tc>
      </w:tr>
    </w:tbl>
    <w:p w14:paraId="6102D33B" w14:textId="77777777" w:rsidR="00EC605A" w:rsidRPr="007920EA" w:rsidRDefault="00EC605A">
      <w:pPr>
        <w:pStyle w:val="ConsPlusNormal"/>
        <w:jc w:val="both"/>
      </w:pPr>
    </w:p>
    <w:sectPr w:rsidR="00EC605A" w:rsidRPr="007920EA" w:rsidSect="007920EA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05A"/>
    <w:rsid w:val="007920EA"/>
    <w:rsid w:val="00EC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E372"/>
  <w15:docId w15:val="{7D8CF611-1EBD-458D-AC0B-A67187F9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1255</Words>
  <Characters>7155</Characters>
  <Application>Microsoft Office Word</Application>
  <DocSecurity>0</DocSecurity>
  <Lines>59</Lines>
  <Paragraphs>16</Paragraphs>
  <ScaleCrop>false</ScaleCrop>
  <Company>КонсультантПлюс Версия 4025.00.50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2026-02-25T17:24:00Z</dcterms:created>
  <dcterms:modified xsi:type="dcterms:W3CDTF">2026-02-25T18:12:00Z</dcterms:modified>
</cp:coreProperties>
</file>